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3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长方体的表面积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74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张茂想用一张漂亮的包装纸包一个长方体的礼物送给莉莉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他应该怎样选择尺寸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75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807720" cy="514985"/>
                  <wp:effectExtent l="0" t="0" r="11430" b="18415"/>
                  <wp:docPr id="76" name="XX1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XX14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840" cy="51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如右图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做一个这样的包装盒至少要用多少纸板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长方体纸盒是由纸板折叠而成的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计算纸板的面积就是把这个纸盒展开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计算展开后的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个长方形的面积和。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07465" cy="777240"/>
                  <wp:effectExtent l="0" t="0" r="6985" b="3810"/>
                  <wp:docPr id="77" name="XX1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XX15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520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图中</w:t>
            </w:r>
            <w:r>
              <w:rPr>
                <w:rFonts w:ascii="NEU-BZ-S92" w:hAnsi="NEU-BZ-S92"/>
              </w:rPr>
              <w:t>A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NEU-BZ-S92" w:hAnsi="NEU-BZ-S92"/>
              </w:rPr>
              <w:t>C</w:t>
            </w:r>
            <w:r>
              <w:rPr>
                <w:rFonts w:hint="eastAsia" w:eastAsia="方正书宋_GBK"/>
              </w:rPr>
              <w:t>是长方体的上、下面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图中</w:t>
            </w:r>
            <w:r>
              <w:rPr>
                <w:rFonts w:ascii="NEU-BZ-S92" w:hAnsi="NEU-BZ-S92"/>
              </w:rPr>
              <w:t>E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NEU-BZ-S92" w:hAnsi="NEU-BZ-S92"/>
              </w:rPr>
              <w:t>F</w:t>
            </w:r>
            <w:r>
              <w:rPr>
                <w:rFonts w:hint="eastAsia" w:eastAsia="方正书宋_GBK"/>
              </w:rPr>
              <w:t>是长方体的左、右面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图中</w:t>
            </w:r>
            <w:r>
              <w:rPr>
                <w:rFonts w:ascii="NEU-BZ-S92" w:hAnsi="NEU-BZ-S92"/>
              </w:rPr>
              <w:t>B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NEU-BZ-S92" w:hAnsi="NEU-BZ-S92"/>
              </w:rPr>
              <w:t>D</w:t>
            </w:r>
            <w:r>
              <w:rPr>
                <w:rFonts w:hint="eastAsia" w:eastAsia="方正书宋_GBK"/>
              </w:rPr>
              <w:t>是长方体的前、后面。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方法一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先求出六个面的面积后再相加。列式计算为</w:t>
            </w:r>
            <w:r>
              <w:rPr>
                <w:rFonts w:ascii="方正书宋_GBK" w:hAnsi="方正书宋_GBK"/>
              </w:rPr>
              <w:t>(</w:t>
            </w:r>
            <w:r>
              <w:tab/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方法二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先求出</w:t>
            </w:r>
            <w:r>
              <w:rPr>
                <w:rFonts w:ascii="NEU-BZ-S92" w:hAnsi="NEU-BZ-S92"/>
              </w:rPr>
              <w:t>A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NEU-BZ-S92" w:hAnsi="NEU-BZ-S92"/>
              </w:rPr>
              <w:t>B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NEU-BZ-S92" w:hAnsi="NEU-BZ-S92"/>
              </w:rPr>
              <w:t>E</w:t>
            </w:r>
            <w:r>
              <w:rPr>
                <w:rFonts w:hint="eastAsia" w:eastAsia="方正书宋_GBK"/>
              </w:rPr>
              <w:t>的面积和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再乘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。列式计算为</w:t>
            </w:r>
            <w:r>
              <w:rPr>
                <w:rFonts w:ascii="方正书宋_GBK" w:hAnsi="方正书宋_GBK"/>
              </w:rPr>
              <w:t>(</w:t>
            </w:r>
            <w:r>
              <w:tab/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78" name="图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7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长方体或正方体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个面的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叫作它们的表面积。长方体的表面积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u w:val="single" w:color="000000"/>
              </w:rPr>
              <w:t>　　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  <w:u w:val="single" w:color="000000"/>
              </w:rPr>
              <w:t>　　</w:t>
            </w:r>
            <w:r>
              <w:rPr>
                <w:rFonts w:ascii="NEU-BZ-S92" w:hAnsi="NEU-BZ-S92"/>
              </w:rPr>
              <w:t>+</w:t>
            </w:r>
            <w:r>
              <w:rPr>
                <w:rFonts w:ascii="NEU-BZ-S92" w:hAnsi="NEU-BZ-S92"/>
                <w:u w:val="single" w:color="000000"/>
              </w:rPr>
              <w:t>　　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  <w:u w:val="single" w:color="000000"/>
              </w:rPr>
              <w:t>　　</w:t>
            </w:r>
            <w:r>
              <w:rPr>
                <w:rFonts w:ascii="NEU-BZ-S92" w:hAnsi="NEU-BZ-S92"/>
              </w:rPr>
              <w:t>+</w:t>
            </w:r>
            <w:r>
              <w:rPr>
                <w:rFonts w:ascii="NEU-BZ-S92" w:hAnsi="NEU-BZ-S92"/>
                <w:u w:val="single" w:color="000000"/>
              </w:rPr>
              <w:t>　　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  <w:u w:val="single" w:color="000000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。 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正方体的表面积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79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7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一个无盖玻璃鱼缸的形状是正方体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棱长为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分米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制作这个鱼缸至少需要多大面积的玻璃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长方体和正方体的展开图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长方形和正方形面积的计算。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长方体和正方体纸盒。</w:t>
            </w:r>
          </w:p>
        </w:tc>
      </w:tr>
    </w:tbl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略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7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7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7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7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142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i/>
          <w:sz w:val="24"/>
          <w:szCs w:val="24"/>
        </w:rPr>
        <w:t>cm</w:t>
      </w:r>
      <w:r>
        <w:rPr>
          <w:rFonts w:ascii="NEU-BZ-S92" w:hAnsi="NEU-BZ-S92"/>
          <w:sz w:val="24"/>
          <w:szCs w:val="24"/>
          <w:vertAlign w:val="superscript"/>
        </w:rPr>
        <w:t>2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7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7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142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i/>
          <w:sz w:val="24"/>
          <w:szCs w:val="24"/>
        </w:rPr>
        <w:t>cm</w:t>
      </w:r>
      <w:r>
        <w:rPr>
          <w:rFonts w:ascii="NEU-BZ-S92" w:hAnsi="NEU-BZ-S92"/>
          <w:sz w:val="24"/>
          <w:szCs w:val="24"/>
          <w:vertAlign w:val="superscript"/>
        </w:rPr>
        <w:t>2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面积和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长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宽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长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高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宽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高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书宋_GBK"/>
          <w:sz w:val="24"/>
          <w:szCs w:val="24"/>
        </w:rPr>
        <w:t>棱长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棱长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45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平方分米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rPr>
          <w:rFonts w:hint="eastAsia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3731A"/>
    <w:rsid w:val="4673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2018-09-04T11:21:00Z</dcterms:created>
  <dc:creator>123</dc:creator>
  <cp:lastModifiedBy>123</cp:lastModifiedBy>
  <dcterms:modified xsi:type="dcterms:W3CDTF">2018-09-04T11:24:44Z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